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Договор о сетевой форме реализации образовательных программ</w:t>
      </w:r>
    </w:p>
    <w:p w:rsidR="00921A9B" w:rsidRDefault="0017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921A9B" w:rsidRDefault="0017722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</w:rPr>
        <w:t>Республика Коми, г. Ухта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"___"___________202</w:t>
      </w:r>
      <w:r w:rsidR="00FF7F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_г.</w:t>
      </w:r>
    </w:p>
    <w:p w:rsidR="00921A9B" w:rsidRDefault="00177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№5»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осуществляющая образовательную  деятельность на основании лицензии на осуществление образовательной деятельности от 20 марта 2014 г. №416-О, выданной 20.03.014, именуемая в дальнейшем «Базовая организация», в лице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директора Сафоновой Лилии Михайловны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Ухтинский филиал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автономного учреждения дополнительного образования Республики Коми «Республиканский центр дополнительного образования» Детский технопарк «Кванториум» </w:t>
      </w:r>
      <w:r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 деятельность на основании лицензии № 1671-У, выданной Министерством образования Республики Коми 09 августа 2018 года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именуемое в дальнейшем «Организация-участник», в </w:t>
      </w:r>
      <w:r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b/>
          <w:sz w:val="24"/>
          <w:szCs w:val="24"/>
        </w:rPr>
        <w:t>директора Арабовой Натальи Валерьевны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зарегистрированного 27 мая 2014 года Инспекцией Федеральной налоговой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 по г. Сыктывкару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1. Предмет Договора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pStyle w:val="afa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Предметом настоящего Договора является реализация Сторонами образовательной программы учебного предмета «Технология» с использованием сетевой формы (далее Образовательная программа).</w:t>
      </w:r>
    </w:p>
    <w:p w:rsidR="00921A9B" w:rsidRDefault="00177225">
      <w:pPr>
        <w:pStyle w:val="afa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Образовательная программа утверждается Базовой организацией совместно с Организацией-участником.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1.3. Образовательная программа реализуется в период с 01 сентября 202</w:t>
      </w:r>
      <w:r w:rsidR="00493A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по 25 мая 202</w:t>
      </w:r>
      <w:r w:rsidR="00493AC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г.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2. Осуществление образовательной деятельности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 реализации Образовательной программы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Образовательная программа реализуется Базовой организацией с участием Организации-участника.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Организация - участник реализует часть Образовательной программы в виде практических занятий в форме мастер-классов (далее - занятия) согласно приложению</w:t>
      </w:r>
      <w:r w:rsidR="00FF7F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="00FF7F3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Часть Образовательной программы, реализуемой на занятии (объем и содержание) определяются Образовательной программой и настоящим Договором.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 При реализации Образовательной программы Стороны обеспечивают соответствие образовательной деятельности требованиям Федерального государственного образовательного стандарта основного общего образования, (приказ Министерства общего и профессионального образования РФ от 17.12.2010 г. №1897), на основе требований к результатам освоения Основной образовательного программы основного общего образования, с учетом Примерной программы по технологии.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Продолжительность одного занятия, указанного в п. 2.2 настоящего договора, составляет 2 академических часа.</w:t>
      </w:r>
    </w:p>
    <w:p w:rsidR="00921A9B" w:rsidRDefault="00177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Непосредственное обучение по Образовательной программе, указанной в п. 2.2 настоящего договора, осуществляется педагогом Организации-участника, с использованием материально-технических ресурсов, в том числе помещений, инвентаря, приборов, оборудования и иных средств обучения Организации-участника, необходимых для проведения занятий.</w:t>
      </w:r>
    </w:p>
    <w:p w:rsidR="00921A9B" w:rsidRDefault="00177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2.7. Во время осуществления образовательного процесса по Образовательной программе, указанной в п. 1.1 настоящего договора, Организацией-участником ответственность за жизнь и здоровье обучающихся возлагается на эту организацию.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2.8. Во время доставки обучающихся к месту осуществления занятий в рамках образовательного процесса по Образовательной программе, указанной в п. 1.1 настоящего договора, Базовой организацией, ответственность за жизнь и здоровье обучающихся возлагается на эту организацию.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организация направляет своего уполномоченного представителя для участия в проведении занятия Организацией-участником.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Число обучающихся по Образовательной программе одновременно составляет от 24 до 30 человек.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Поименный список обучающихся, направляется Базовой организацией в Организацию-участник не менее чем за </w:t>
      </w:r>
      <w:r>
        <w:rPr>
          <w:rFonts w:ascii="Times New Roman" w:hAnsi="Times New Roman" w:cs="Times New Roman"/>
        </w:rPr>
        <w:t>5 рабочих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дней до начала реализации Организацией-участником части Образовательной программы.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2.10. Число обучающихся на одном занятии одновременно составляет не более 12 человек. При численности обучающихся более 12 человек, класс делится на группы.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2.11. Расписание занятий по реализации Организацией-участником части Образовательной программы, в том числе дата, время, темы занятий, определяются приложением 2 к настоящему Договору.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2.12. Освоение обучающимися части Образовательной программы в Организации-участнике сопровождается осуществлением текущего контроля успеваемости,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Организация-участник должна направить информацию о текущем контроле успеваемости сразу после проведения занятия.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2.13.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2.14. Иные вопросы по организации образовательного процесса, не урегулированные в настоящем разделе договора, регламентируются действующим законодательством Российской Федерации, Республики Коми, локальными нормативными актами Базовой организацией и Организацией-участником.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 Характер и объем ресурсов, используемых для организации учебного процесса </w:t>
      </w:r>
    </w:p>
    <w:p w:rsidR="00921A9B" w:rsidRDefault="00177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Образовательный процесс по реализации Образовательной программы, указанной в п. 1.1 настоящего договора, осуществляется на базе Организации-участника в помещении Ухтинского филиала ГАУДО РК «РЦДО» Детский технопарк «Кванториум», расположенного по адресу: Республика Коми, г. Ухта, ул. Октябрьская, д.13.</w:t>
      </w:r>
    </w:p>
    <w:p w:rsidR="00921A9B" w:rsidRDefault="00177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При осуществлении учебного процесса используется материально-техническая база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Организации-участника</w:t>
      </w:r>
      <w:r>
        <w:rPr>
          <w:rFonts w:ascii="Times New Roman" w:eastAsia="Calibri" w:hAnsi="Times New Roman" w:cs="Times New Roman"/>
          <w:sz w:val="24"/>
          <w:szCs w:val="24"/>
        </w:rPr>
        <w:t>: оборудованные учебные кабинеты, оборудование и инструменты.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3.3. Организация-участник предоставляет следующие ресурсы, необходимые для реализации Образовательной программы: персональные компьютеры, 3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-принтеры, лазерные станки, конструкторы для робототехники, оборудование для с электрооборудованием.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3.4. Базовая организация предоставляет спортивный зал для отработки навыков при работе с движущимися моделями и проведения иных мероприятий. Даты использования спортивного зала сторонами оговариваются не менее чем за 5 рабочих дней до их проведения.</w:t>
      </w:r>
    </w:p>
    <w:p w:rsidR="00921A9B" w:rsidRDefault="0092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21A9B" w:rsidRDefault="0092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21A9B" w:rsidRDefault="00921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4. Финансовое обеспечение реализации Образовательной программы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Сетевое взаимодействие сторон является некоммерческим, не преследует цели извлечения прибыли в каких-либо формах и осуществляется на взаимовыгодных условиях.</w:t>
      </w:r>
    </w:p>
    <w:p w:rsidR="00921A9B" w:rsidRDefault="00921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5. Срок действия Договора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5.1. Настоящий Договор вступает в силу со дня его заключения.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Настоящий Договор заключен на период реализации Образовательной программы, предусмотренный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 1.3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Договора.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6. Заключительные положения</w:t>
      </w:r>
    </w:p>
    <w:p w:rsidR="00921A9B" w:rsidRDefault="00921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6.5.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6.6. К Договору прилагаются и являются его неотъемлемой частью: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№ 1 – Список занятий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приложение № 2 </w:t>
      </w:r>
      <w:r w:rsidR="00D642B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Расписание занятий уроков «Технология»;</w:t>
      </w: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приложение № 3 </w:t>
      </w:r>
      <w:r w:rsidR="00D642B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исок обучающихся</w:t>
      </w:r>
    </w:p>
    <w:p w:rsidR="00921A9B" w:rsidRDefault="00921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177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7. Адреса, реквизиты и подписи Сторон</w:t>
      </w:r>
    </w:p>
    <w:p w:rsidR="00921A9B" w:rsidRDefault="00921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f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6"/>
        <w:gridCol w:w="4537"/>
      </w:tblGrid>
      <w:tr w:rsidR="00921A9B">
        <w:tc>
          <w:tcPr>
            <w:tcW w:w="4390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72F"/>
                <w:sz w:val="24"/>
                <w:szCs w:val="24"/>
                <w:lang w:eastAsia="ru-RU"/>
              </w:rPr>
              <w:t>Базовая организация:</w:t>
            </w:r>
          </w:p>
        </w:tc>
        <w:tc>
          <w:tcPr>
            <w:tcW w:w="566" w:type="dxa"/>
          </w:tcPr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72F"/>
                <w:sz w:val="24"/>
                <w:szCs w:val="24"/>
                <w:lang w:eastAsia="ru-RU"/>
              </w:rPr>
              <w:t>Организация-участник:</w:t>
            </w:r>
          </w:p>
        </w:tc>
      </w:tr>
      <w:tr w:rsidR="00921A9B">
        <w:tc>
          <w:tcPr>
            <w:tcW w:w="4390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№5»</w:t>
            </w:r>
          </w:p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Ухтинский филиал Государственного автономного учреждения дополнительного образования Республики Коми «Республиканский центр дополнительного образования» Детский технопарк «Кванториум»</w:t>
            </w:r>
          </w:p>
        </w:tc>
      </w:tr>
      <w:tr w:rsidR="00921A9B">
        <w:tc>
          <w:tcPr>
            <w:tcW w:w="4390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Адрес:169300, Республика Коми, г. Ухта, Пионергорский пр., д. 6</w:t>
            </w:r>
          </w:p>
        </w:tc>
        <w:tc>
          <w:tcPr>
            <w:tcW w:w="566" w:type="dxa"/>
          </w:tcPr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169300, Республика Коми, г. Ухта, ул. Октябрьская, д. 13</w:t>
            </w:r>
          </w:p>
        </w:tc>
      </w:tr>
      <w:tr w:rsidR="00921A9B">
        <w:tc>
          <w:tcPr>
            <w:tcW w:w="4390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Директор МОУ «СОШ №5»</w:t>
            </w:r>
          </w:p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 Л.М. Сафонова</w:t>
            </w:r>
          </w:p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ГАУДО РК «РЦДО»</w:t>
            </w:r>
          </w:p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Н.В. Арабова</w:t>
            </w:r>
          </w:p>
        </w:tc>
      </w:tr>
      <w:tr w:rsidR="00921A9B">
        <w:tc>
          <w:tcPr>
            <w:tcW w:w="4390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566" w:type="dxa"/>
          </w:tcPr>
          <w:p w:rsidR="00921A9B" w:rsidRDefault="00921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21A9B" w:rsidRDefault="001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</w:tc>
      </w:tr>
    </w:tbl>
    <w:p w:rsidR="00921A9B" w:rsidRDefault="00921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921A9B">
      <w:pPr>
        <w:jc w:val="right"/>
        <w:rPr>
          <w:rFonts w:ascii="Times New Roman" w:hAnsi="Times New Roman" w:cs="Times New Roman"/>
          <w:sz w:val="24"/>
          <w:szCs w:val="24"/>
        </w:rPr>
        <w:sectPr w:rsidR="00921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A9B" w:rsidRDefault="001772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1A9B" w:rsidRDefault="0017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ЗАНЯТИЙ В РАМКАХ УЧЕБНОГО ПРЕДМЕТА «ТЕХНОЛОГИЯ»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921A9B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мастер-класса, количество отводимых учебных часов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 материала темы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интерьере. Требования к интерьеру (эргономические, санитарно-гигиенические, эстетические). 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кухни на ПК.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жилого помещения на ПК.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 в доме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об электрическом токе, о силе тока, напряжении и сопротивлении. Установочные изделия. Приёмы монтажа и соединений установочных приводов и установочных изделий. Правила безопасной работы. Сборка электрических цепей. Схема квартирной электропроводки. Работа счётчика электрической энергии.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схемотехники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электрической цепи и о её принципиальной схеме. Условные графические изображения на электрических схемах. Виды источников тока и приёмников электрической энергии. Виды проводов. Инструменты для электромонтажных работ; приёмы монтажа.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электрических цепей в среде Tincercad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пайки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паяльным оборудованием. Знакомство с основными инструментами и средствами для пайки.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видов пайки. Знакомство с принципиальной схемой и принципом работы светодиодного фонарика.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с паяльным оборудованием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работы с паяльным оборудованием. Монтаж и сборка светодиодного фонарика на печатной плате.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элементами автоматики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автоматики в бытовых электротехнических устройствах. Устройство и принцип работы бытовых электрических приборов с элементами автоматики. Ремонт простых электрических приборов.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предметов декоративно-прикладного искусства с помощью графических редакторов ПК (2ч)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графических редакторов ПК в создании эскизов, орнаментов, элементов композиции, в изучении различных цветовых сочетаний.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на ПК с помощью графического редактора.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слесаря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Слесарный верстак, ручные инструменты и приспособления для слесарных работ. Контрольно-измерительные и разметочные инструменты. Способы отделки изделий. Правила безопасности труда.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древесины и древесных материалов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и токарный станки: устройство, оснастка, приёмы работы. Правила безопасности труда. Современные технологические машины и электрифицированные инструменты.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Гравировка изделий из различного материала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гравировка? Основные виды гравировки. Инструменты и материалы. Ручная гравировка. Гравировка на лазерном станке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-принтера на примере моделей «ANYCUBIC i3 Mega S» и «Raise3D E2». Возможности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-печати. Знакомство с программным обеспечением: «Fusion 360», «Cura», «ideaMaker».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чертежей: 2D-моделирование объектов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чертежей. Назначение линий. Разметка плоскости. Правила черчения в CAD системах. Правила создание контуров со сложной геометрией.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чертежей по заданным размерам на ПК.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простых геометрических 3D моделей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тел выталкивания. Создание отверстий. Преобразования объектов.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3D модели содержащей простые геометрические построения.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конструктором LEGO Mindstorms EV3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конструктора LEGO Mindstorms EV3. Создание робота с помощью конструктора LEGO Mindstorms EV3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Lego Spike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конструктора Lego Spike. Создание робота с помощью конструктора Lego Spike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«Mindstorm ev3»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конструктора «Mindstorm ev3»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робота-щенка, робота-манипулятора, конвейерной ленты (на выбор учащихся).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«Makeblock»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конструктора «Makeblock».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гироскопического робота, робота-видеооператора (на выбор учащихся).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 «Tetrix max»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конструктора «Tetrix max».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робота-трансформера.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манипуляторами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видов манипуляторов и способов управления ими.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управления манипуляторами в виртуальной среде.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манипулятором «Dobot»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возможностей манипулятора «Dobot».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управления манипулятором пультом дистанционного управления.</w:t>
            </w:r>
          </w:p>
        </w:tc>
      </w:tr>
      <w:tr w:rsidR="00921A9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A9B" w:rsidRDefault="0017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манипулятором «Applied Robotics» (2 ч)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возможностей манипулятора «Applied Robotics».</w:t>
            </w:r>
          </w:p>
          <w:p w:rsidR="00921A9B" w:rsidRDefault="00177225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отладка манипулятора «Applied Robotics».</w:t>
            </w:r>
          </w:p>
        </w:tc>
      </w:tr>
    </w:tbl>
    <w:p w:rsidR="00921A9B" w:rsidRDefault="00921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1A9B" w:rsidRDefault="00921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1A9B" w:rsidRDefault="00921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1A9B" w:rsidRDefault="00921A9B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21A9B" w:rsidRDefault="00921A9B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21A9B" w:rsidRDefault="00921A9B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21A9B" w:rsidRDefault="00921A9B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21A9B" w:rsidRDefault="00921A9B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21A9B" w:rsidRDefault="001772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1A9B" w:rsidRDefault="00177225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РАСПИСАНИЕ ЗАНЯТИЙ УРОКОВ «ТЕХНОЛОГИЯ» в 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1134"/>
        <w:gridCol w:w="3233"/>
        <w:gridCol w:w="1730"/>
      </w:tblGrid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17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921A9B" w:rsidRDefault="0017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17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17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17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A9B">
        <w:trPr>
          <w:trHeight w:val="300"/>
        </w:trPr>
        <w:tc>
          <w:tcPr>
            <w:tcW w:w="1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A9B" w:rsidRDefault="00921A9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21A9B" w:rsidRDefault="0092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A9B" w:rsidRDefault="00921A9B">
      <w:pPr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21A9B" w:rsidRDefault="00921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A9B" w:rsidRDefault="00921A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A9B" w:rsidRDefault="00921A9B">
      <w:pPr>
        <w:jc w:val="right"/>
        <w:rPr>
          <w:rFonts w:ascii="Times New Roman" w:hAnsi="Times New Roman" w:cs="Times New Roman"/>
          <w:sz w:val="24"/>
          <w:szCs w:val="24"/>
        </w:rPr>
        <w:sectPr w:rsidR="00921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A9B" w:rsidRDefault="001772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21A9B" w:rsidRDefault="0017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</w:p>
    <w:p w:rsidR="00921A9B" w:rsidRDefault="00177225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 УЧЕБНОМУ ПРЕДМЕТУ «ТЕХНОЛОГИЯ»</w:t>
      </w:r>
    </w:p>
    <w:p w:rsidR="00921A9B" w:rsidRDefault="00177225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(имеющих сертификат ПФДО)</w:t>
      </w:r>
    </w:p>
    <w:tbl>
      <w:tblPr>
        <w:tblStyle w:val="af9"/>
        <w:tblW w:w="9493" w:type="dxa"/>
        <w:tblLook w:val="04A0" w:firstRow="1" w:lastRow="0" w:firstColumn="1" w:lastColumn="0" w:noHBand="0" w:noVBand="1"/>
      </w:tblPr>
      <w:tblGrid>
        <w:gridCol w:w="562"/>
        <w:gridCol w:w="3261"/>
        <w:gridCol w:w="2336"/>
        <w:gridCol w:w="3334"/>
      </w:tblGrid>
      <w:tr w:rsidR="00921A9B">
        <w:tc>
          <w:tcPr>
            <w:tcW w:w="562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336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334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 ПФДО</w:t>
            </w:r>
          </w:p>
        </w:tc>
      </w:tr>
      <w:tr w:rsidR="00921A9B">
        <w:tc>
          <w:tcPr>
            <w:tcW w:w="562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9B">
        <w:tc>
          <w:tcPr>
            <w:tcW w:w="562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A9B" w:rsidRDefault="0092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9B" w:rsidRDefault="0017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</w:p>
    <w:p w:rsidR="00921A9B" w:rsidRDefault="00177225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 УЧЕБНОМУ ПРЕДМЕТУ «ТЕХНОЛОГИЯ»</w:t>
      </w:r>
    </w:p>
    <w:p w:rsidR="00921A9B" w:rsidRDefault="00177225">
      <w:pPr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(не имеющих сертификат ПФДО)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560"/>
        <w:gridCol w:w="1790"/>
        <w:gridCol w:w="1278"/>
        <w:gridCol w:w="2143"/>
        <w:gridCol w:w="2143"/>
        <w:gridCol w:w="2143"/>
      </w:tblGrid>
      <w:tr w:rsidR="00921A9B">
        <w:tc>
          <w:tcPr>
            <w:tcW w:w="560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0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278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43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 удостоверяющего личность</w:t>
            </w:r>
          </w:p>
        </w:tc>
        <w:tc>
          <w:tcPr>
            <w:tcW w:w="2143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документа удостоверяющего личность</w:t>
            </w:r>
          </w:p>
        </w:tc>
        <w:tc>
          <w:tcPr>
            <w:tcW w:w="1862" w:type="dxa"/>
          </w:tcPr>
          <w:p w:rsidR="00921A9B" w:rsidRDefault="0017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 удостоверяющего личность</w:t>
            </w:r>
          </w:p>
        </w:tc>
      </w:tr>
      <w:tr w:rsidR="00921A9B">
        <w:tc>
          <w:tcPr>
            <w:tcW w:w="560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9B">
        <w:tc>
          <w:tcPr>
            <w:tcW w:w="560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21A9B" w:rsidRDefault="0092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A9B" w:rsidRDefault="0092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9B" w:rsidRDefault="0092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CB" w:rsidRDefault="00D544CB">
      <w:pPr>
        <w:spacing w:after="0" w:line="240" w:lineRule="auto"/>
      </w:pPr>
      <w:r>
        <w:separator/>
      </w:r>
    </w:p>
  </w:endnote>
  <w:endnote w:type="continuationSeparator" w:id="0">
    <w:p w:rsidR="00D544CB" w:rsidRDefault="00D5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CB" w:rsidRDefault="00D544CB">
      <w:pPr>
        <w:spacing w:after="0" w:line="240" w:lineRule="auto"/>
      </w:pPr>
      <w:r>
        <w:separator/>
      </w:r>
    </w:p>
  </w:footnote>
  <w:footnote w:type="continuationSeparator" w:id="0">
    <w:p w:rsidR="00D544CB" w:rsidRDefault="00D5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0AE7"/>
    <w:multiLevelType w:val="multilevel"/>
    <w:tmpl w:val="CDE2EF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B"/>
    <w:rsid w:val="00032F32"/>
    <w:rsid w:val="00177225"/>
    <w:rsid w:val="00493AC6"/>
    <w:rsid w:val="00921A9B"/>
    <w:rsid w:val="00D544CB"/>
    <w:rsid w:val="00D642B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B199"/>
  <w15:docId w15:val="{513FFDA1-9F44-4F3A-9E79-ACD2913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D388-8260-49C1-9B6A-502CB1F3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Kvantorianec</dc:creator>
  <cp:keywords/>
  <dc:description/>
  <cp:lastModifiedBy>Kvantorianec</cp:lastModifiedBy>
  <cp:revision>19</cp:revision>
  <dcterms:created xsi:type="dcterms:W3CDTF">2022-08-29T11:32:00Z</dcterms:created>
  <dcterms:modified xsi:type="dcterms:W3CDTF">2024-03-12T07:33:00Z</dcterms:modified>
</cp:coreProperties>
</file>